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A0" w:rsidRPr="00F304CA" w:rsidRDefault="00F74DC5" w:rsidP="00F304CA">
      <w:pPr>
        <w:jc w:val="center"/>
        <w:rPr>
          <w:rFonts w:ascii="JasmineUPC" w:hAnsi="JasmineUPC" w:cs="JasmineUPC"/>
          <w:b/>
          <w:bCs/>
          <w:sz w:val="32"/>
          <w:szCs w:val="32"/>
        </w:rPr>
      </w:pPr>
      <w:r w:rsidRPr="00F304CA">
        <w:rPr>
          <w:rFonts w:ascii="JasmineUPC" w:hAnsi="JasmineUPC" w:cs="JasmineUPC"/>
          <w:b/>
          <w:bCs/>
          <w:sz w:val="32"/>
          <w:szCs w:val="32"/>
          <w:cs/>
        </w:rPr>
        <w:t>การค้นหาเด็กที่สัมผัสร่วม</w:t>
      </w:r>
      <w:r w:rsidR="00F304CA" w:rsidRPr="00F304CA">
        <w:rPr>
          <w:rFonts w:ascii="JasmineUPC" w:hAnsi="JasmineUPC" w:cs="JasmineUPC"/>
          <w:b/>
          <w:bCs/>
          <w:sz w:val="32"/>
          <w:szCs w:val="32"/>
          <w:cs/>
        </w:rPr>
        <w:t>บ้านกับผู้ใหญ่วัณโรคปอดที่พบเชื้</w:t>
      </w:r>
      <w:r w:rsidRPr="00F304CA">
        <w:rPr>
          <w:rFonts w:ascii="JasmineUPC" w:hAnsi="JasmineUPC" w:cs="JasmineUPC"/>
          <w:b/>
          <w:bCs/>
          <w:sz w:val="32"/>
          <w:szCs w:val="32"/>
          <w:cs/>
        </w:rPr>
        <w:t>อในโรงพยาบาลมุดาหาร</w:t>
      </w:r>
    </w:p>
    <w:p w:rsidR="00F74DC5" w:rsidRPr="00F304CA" w:rsidRDefault="00F74DC5" w:rsidP="00F74DC5">
      <w:pPr>
        <w:rPr>
          <w:rFonts w:ascii="JasmineUPC" w:hAnsi="JasmineUPC" w:cs="JasmineUPC" w:hint="cs"/>
          <w:sz w:val="32"/>
          <w:szCs w:val="32"/>
          <w:cs/>
        </w:rPr>
      </w:pPr>
      <w:r w:rsidRPr="00F304CA">
        <w:rPr>
          <w:rFonts w:ascii="JasmineUPC" w:hAnsi="JasmineUPC" w:cs="JasmineUPC"/>
          <w:b/>
          <w:bCs/>
          <w:sz w:val="32"/>
          <w:szCs w:val="32"/>
          <w:cs/>
        </w:rPr>
        <w:t>คำสำคัญ</w:t>
      </w:r>
      <w:r w:rsidR="00F304CA">
        <w:rPr>
          <w:rFonts w:ascii="JasmineUPC" w:hAnsi="JasmineUPC" w:cs="JasmineUPC"/>
          <w:b/>
          <w:bCs/>
          <w:sz w:val="32"/>
          <w:szCs w:val="32"/>
        </w:rPr>
        <w:t>: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 </w:t>
      </w:r>
      <w:r w:rsidRPr="00F304CA">
        <w:rPr>
          <w:rFonts w:ascii="JasmineUPC" w:hAnsi="JasmineUPC" w:cs="JasmineUPC"/>
          <w:sz w:val="32"/>
          <w:szCs w:val="32"/>
          <w:cs/>
        </w:rPr>
        <w:t>เด็กที่สัมผัสร่วมบ้าน</w:t>
      </w:r>
      <w:r w:rsidR="00BC36EF" w:rsidRPr="00F304CA">
        <w:rPr>
          <w:rFonts w:ascii="JasmineUPC" w:hAnsi="JasmineUPC" w:cs="JasmineUPC"/>
          <w:sz w:val="32"/>
          <w:szCs w:val="32"/>
          <w:cs/>
        </w:rPr>
        <w:t>กับผู้ใหญ่วัณโรคปอด</w:t>
      </w:r>
      <w:r w:rsidR="00F304CA">
        <w:rPr>
          <w:rFonts w:ascii="JasmineUPC" w:hAnsi="JasmineUPC" w:cs="JasmineUPC" w:hint="cs"/>
          <w:sz w:val="32"/>
          <w:szCs w:val="32"/>
          <w:cs/>
        </w:rPr>
        <w:t>ที่พบเชื้อ</w:t>
      </w:r>
      <w:r w:rsidR="00BC36EF" w:rsidRPr="00F304CA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BC36EF" w:rsidRPr="00F304CA" w:rsidRDefault="00F74DC5" w:rsidP="00F74DC5">
      <w:pPr>
        <w:rPr>
          <w:rFonts w:ascii="JasmineUPC" w:hAnsi="JasmineUPC" w:cs="JasmineUPC"/>
          <w:b/>
          <w:bCs/>
          <w:sz w:val="32"/>
          <w:szCs w:val="32"/>
        </w:rPr>
      </w:pPr>
      <w:r w:rsidRPr="00F304CA">
        <w:rPr>
          <w:rFonts w:ascii="JasmineUPC" w:hAnsi="JasmineUPC" w:cs="JasmineUPC"/>
          <w:b/>
          <w:bCs/>
          <w:sz w:val="32"/>
          <w:szCs w:val="32"/>
          <w:cs/>
        </w:rPr>
        <w:t>สรุปผลงานโดยย่อ</w:t>
      </w:r>
      <w:r w:rsidRPr="00F304CA">
        <w:rPr>
          <w:rFonts w:ascii="JasmineUPC" w:hAnsi="JasmineUPC" w:cs="JasmineUPC"/>
          <w:b/>
          <w:bCs/>
          <w:sz w:val="32"/>
          <w:szCs w:val="32"/>
        </w:rPr>
        <w:t>:</w:t>
      </w:r>
      <w:r w:rsidR="00BC36EF" w:rsidRPr="00F304CA">
        <w:rPr>
          <w:rFonts w:ascii="JasmineUPC" w:hAnsi="JasmineUPC" w:cs="JasmineUPC"/>
          <w:b/>
          <w:bCs/>
          <w:sz w:val="32"/>
          <w:szCs w:val="32"/>
        </w:rPr>
        <w:t xml:space="preserve"> </w:t>
      </w:r>
    </w:p>
    <w:p w:rsidR="00BC36EF" w:rsidRPr="00F304CA" w:rsidRDefault="00BC36EF" w:rsidP="00F74DC5">
      <w:pPr>
        <w:rPr>
          <w:rFonts w:ascii="JasmineUPC" w:hAnsi="JasmineUPC" w:cs="JasmineUPC"/>
          <w:sz w:val="32"/>
          <w:szCs w:val="32"/>
          <w:cs/>
        </w:rPr>
      </w:pPr>
      <w:r w:rsidRPr="00F304CA">
        <w:rPr>
          <w:rFonts w:ascii="JasmineUPC" w:hAnsi="JasmineUPC" w:cs="JasmineUPC"/>
          <w:sz w:val="32"/>
          <w:szCs w:val="32"/>
          <w:cs/>
        </w:rPr>
        <w:tab/>
        <w:t>ห้องตรวจเด็ก งานผู้ป่วยนอก โรพยาบาลมุกดาหาร เริ่มให้บริการการค้นหาเด็กที่สัมผัสร่วมบ้านกับผู้ใหญ่วัณโรคปอดที่พบเชื้อ ตั้งแต่ปีงบประมาณ 2557</w:t>
      </w:r>
      <w:r w:rsidR="00BE1553" w:rsidRPr="00F304CA">
        <w:rPr>
          <w:rFonts w:ascii="JasmineUPC" w:hAnsi="JasmineUPC" w:cs="JasmineUPC"/>
          <w:sz w:val="32"/>
          <w:szCs w:val="32"/>
          <w:cs/>
        </w:rPr>
        <w:t>จนปัจจุบัน(30มิถุนายน2559) รวม</w:t>
      </w:r>
      <w:r w:rsidR="00D45FA2" w:rsidRPr="00F304CA">
        <w:rPr>
          <w:rFonts w:ascii="JasmineUPC" w:hAnsi="JasmineUPC" w:cs="JasmineUPC"/>
          <w:sz w:val="32"/>
          <w:szCs w:val="32"/>
          <w:cs/>
        </w:rPr>
        <w:t>ระยะเวลา</w:t>
      </w:r>
      <w:r w:rsidR="00BE1553" w:rsidRPr="00F304CA">
        <w:rPr>
          <w:rFonts w:ascii="JasmineUPC" w:hAnsi="JasmineUPC" w:cs="JasmineUPC"/>
          <w:sz w:val="32"/>
          <w:szCs w:val="32"/>
          <w:cs/>
        </w:rPr>
        <w:t xml:space="preserve"> 2ปี9เดือน มี</w:t>
      </w:r>
      <w:r w:rsidR="00D45FA2" w:rsidRPr="00F304CA">
        <w:rPr>
          <w:rFonts w:ascii="JasmineUPC" w:hAnsi="JasmineUPC" w:cs="JasmineUPC"/>
          <w:sz w:val="32"/>
          <w:szCs w:val="32"/>
          <w:cs/>
        </w:rPr>
        <w:t>จำนวน</w:t>
      </w:r>
      <w:r w:rsidRPr="00F304CA">
        <w:rPr>
          <w:rFonts w:ascii="JasmineUPC" w:hAnsi="JasmineUPC" w:cs="JasmineUPC"/>
          <w:sz w:val="32"/>
          <w:szCs w:val="32"/>
          <w:cs/>
        </w:rPr>
        <w:t>เด็ก</w:t>
      </w:r>
      <w:r w:rsidR="007C512D" w:rsidRPr="00F304CA">
        <w:rPr>
          <w:rFonts w:ascii="JasmineUPC" w:hAnsi="JasmineUPC" w:cs="JasmineUPC"/>
          <w:sz w:val="32"/>
          <w:szCs w:val="32"/>
          <w:cs/>
        </w:rPr>
        <w:t>มารับบริการทั้งหมด57</w:t>
      </w:r>
      <w:r w:rsidR="00472A02" w:rsidRPr="00F304CA">
        <w:rPr>
          <w:rFonts w:ascii="JasmineUPC" w:hAnsi="JasmineUPC" w:cs="JasmineUPC"/>
          <w:sz w:val="32"/>
          <w:szCs w:val="32"/>
          <w:cs/>
        </w:rPr>
        <w:t xml:space="preserve">คน </w:t>
      </w:r>
      <w:r w:rsidR="00BE1553" w:rsidRPr="00F304CA">
        <w:rPr>
          <w:rFonts w:ascii="JasmineUPC" w:hAnsi="JasmineUPC" w:cs="JasmineUPC"/>
          <w:sz w:val="32"/>
          <w:szCs w:val="32"/>
          <w:cs/>
        </w:rPr>
        <w:t>เป็น</w:t>
      </w:r>
      <w:r w:rsidR="00D45FA2" w:rsidRPr="00F304CA">
        <w:rPr>
          <w:rFonts w:ascii="JasmineUPC" w:hAnsi="JasmineUPC" w:cs="JasmineUPC"/>
          <w:sz w:val="32"/>
          <w:szCs w:val="32"/>
          <w:cs/>
        </w:rPr>
        <w:t>เด็ก</w:t>
      </w:r>
      <w:r w:rsidR="00BE1553" w:rsidRPr="00F304CA">
        <w:rPr>
          <w:rFonts w:ascii="JasmineUPC" w:hAnsi="JasmineUPC" w:cs="JasmineUPC"/>
          <w:sz w:val="32"/>
          <w:szCs w:val="32"/>
          <w:cs/>
        </w:rPr>
        <w:t>เพศ</w:t>
      </w:r>
      <w:r w:rsidR="00615BA7" w:rsidRPr="00F304CA">
        <w:rPr>
          <w:rFonts w:ascii="JasmineUPC" w:hAnsi="JasmineUPC" w:cs="JasmineUPC"/>
          <w:sz w:val="32"/>
          <w:szCs w:val="32"/>
          <w:cs/>
        </w:rPr>
        <w:t>ชาย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ร้อยละ 54.4</w:t>
      </w:r>
      <w:r w:rsidR="00615BA7" w:rsidRPr="00F304CA">
        <w:rPr>
          <w:rFonts w:ascii="JasmineUPC" w:hAnsi="JasmineUPC" w:cs="JasmineUPC"/>
          <w:sz w:val="32"/>
          <w:szCs w:val="32"/>
          <w:cs/>
        </w:rPr>
        <w:t xml:space="preserve"> </w:t>
      </w:r>
      <w:r w:rsidR="006527C6" w:rsidRPr="00F304CA">
        <w:rPr>
          <w:rFonts w:ascii="JasmineUPC" w:hAnsi="JasmineUPC" w:cs="JasmineUPC"/>
          <w:sz w:val="32"/>
          <w:szCs w:val="32"/>
          <w:cs/>
        </w:rPr>
        <w:t>มี</w:t>
      </w:r>
      <w:r w:rsidR="00615BA7" w:rsidRPr="00F304CA">
        <w:rPr>
          <w:rFonts w:ascii="JasmineUPC" w:hAnsi="JasmineUPC" w:cs="JasmineUPC"/>
          <w:sz w:val="32"/>
          <w:szCs w:val="32"/>
          <w:cs/>
        </w:rPr>
        <w:t>อายุน้อยกว่า 5 ปี</w:t>
      </w:r>
      <w:r w:rsidR="00F52E39" w:rsidRPr="00F304CA">
        <w:rPr>
          <w:rFonts w:ascii="JasmineUPC" w:hAnsi="JasmineUPC" w:cs="JasmineUPC"/>
          <w:sz w:val="32"/>
          <w:szCs w:val="32"/>
          <w:cs/>
        </w:rPr>
        <w:t xml:space="preserve"> 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ร้อยละ 96.5 ส่วนใหญ่</w:t>
      </w:r>
      <w:r w:rsidR="00F304CA">
        <w:rPr>
          <w:rFonts w:ascii="JasmineUPC" w:hAnsi="JasmineUPC" w:cs="JasmineUPC"/>
          <w:sz w:val="32"/>
          <w:szCs w:val="32"/>
          <w:cs/>
        </w:rPr>
        <w:t>อาศัยอยู่ร่วมบ้านเดียวกับบิดา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/ </w:t>
      </w:r>
      <w:r w:rsidR="00C639DF" w:rsidRPr="00F304CA">
        <w:rPr>
          <w:rFonts w:ascii="JasmineUPC" w:hAnsi="JasmineUPC" w:cs="JasmineUPC"/>
          <w:sz w:val="32"/>
          <w:szCs w:val="32"/>
          <w:cs/>
        </w:rPr>
        <w:t>มารดา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/ 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ปู่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/ 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ย่า</w:t>
      </w:r>
      <w:r w:rsidR="00F304CA">
        <w:rPr>
          <w:rFonts w:ascii="JasmineUPC" w:hAnsi="JasmineUPC" w:cs="JasmineUPC" w:hint="cs"/>
          <w:sz w:val="32"/>
          <w:szCs w:val="32"/>
          <w:cs/>
        </w:rPr>
        <w:t>/</w:t>
      </w:r>
      <w:r w:rsidR="00472A02" w:rsidRPr="00F304CA">
        <w:rPr>
          <w:rFonts w:ascii="JasmineUPC" w:hAnsi="JasmineUPC" w:cs="JasmineUPC"/>
          <w:sz w:val="32"/>
          <w:szCs w:val="32"/>
          <w:cs/>
        </w:rPr>
        <w:t xml:space="preserve"> ตา</w:t>
      </w:r>
      <w:r w:rsidR="00F304CA">
        <w:rPr>
          <w:rFonts w:ascii="JasmineUPC" w:hAnsi="JasmineUPC" w:cs="JasmineUPC" w:hint="cs"/>
          <w:sz w:val="32"/>
          <w:szCs w:val="32"/>
          <w:cs/>
        </w:rPr>
        <w:t>/</w:t>
      </w:r>
      <w:r w:rsidR="00472A02" w:rsidRPr="00F304CA">
        <w:rPr>
          <w:rFonts w:ascii="JasmineUPC" w:hAnsi="JasmineUPC" w:cs="JasmineUPC"/>
          <w:sz w:val="32"/>
          <w:szCs w:val="32"/>
          <w:cs/>
        </w:rPr>
        <w:t xml:space="preserve"> ยาย</w:t>
      </w:r>
      <w:r w:rsidR="00F304CA">
        <w:rPr>
          <w:rFonts w:ascii="JasmineUPC" w:hAnsi="JasmineUPC" w:cs="JasmineUPC" w:hint="cs"/>
          <w:sz w:val="32"/>
          <w:szCs w:val="32"/>
          <w:cs/>
        </w:rPr>
        <w:t>/</w:t>
      </w:r>
      <w:r w:rsidR="00F304CA">
        <w:rPr>
          <w:rFonts w:ascii="JasmineUPC" w:hAnsi="JasmineUPC" w:cs="JasmineUPC"/>
          <w:sz w:val="32"/>
          <w:szCs w:val="32"/>
          <w:cs/>
        </w:rPr>
        <w:t xml:space="preserve"> ลุง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/ 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พี่เลี้ยง</w:t>
      </w:r>
      <w:r w:rsidR="00F304CA">
        <w:rPr>
          <w:rFonts w:ascii="JasmineUPC" w:hAnsi="JasmineUPC" w:cs="JasmineUPC" w:hint="cs"/>
          <w:sz w:val="32"/>
          <w:szCs w:val="32"/>
          <w:cs/>
        </w:rPr>
        <w:t>ของเด็ก ที่เจ็บป่วย</w:t>
      </w:r>
      <w:r w:rsidR="00472A02" w:rsidRPr="00F304CA">
        <w:rPr>
          <w:rFonts w:ascii="JasmineUPC" w:hAnsi="JasmineUPC" w:cs="JasmineUPC"/>
          <w:sz w:val="32"/>
          <w:szCs w:val="32"/>
          <w:cs/>
        </w:rPr>
        <w:t>เป็นวัณโรคปอดที่พบเชื้อ</w:t>
      </w:r>
      <w:r w:rsidR="00C639DF" w:rsidRPr="00F304CA">
        <w:rPr>
          <w:rFonts w:ascii="JasmineUPC" w:hAnsi="JasmineUPC" w:cs="JasmineUPC"/>
          <w:sz w:val="32"/>
          <w:szCs w:val="32"/>
          <w:cs/>
        </w:rPr>
        <w:t xml:space="preserve"> 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ซึ่ง</w:t>
      </w:r>
      <w:r w:rsidR="00F304CA">
        <w:rPr>
          <w:rFonts w:ascii="JasmineUPC" w:hAnsi="JasmineUPC" w:cs="JasmineUPC" w:hint="cs"/>
          <w:sz w:val="32"/>
          <w:szCs w:val="32"/>
          <w:cs/>
        </w:rPr>
        <w:t>ล้วน</w:t>
      </w:r>
      <w:r w:rsidR="00F766D6" w:rsidRPr="00F304CA">
        <w:rPr>
          <w:rFonts w:ascii="JasmineUPC" w:hAnsi="JasmineUPC" w:cs="JasmineUPC"/>
          <w:sz w:val="32"/>
          <w:szCs w:val="32"/>
          <w:cs/>
        </w:rPr>
        <w:t>เป็น</w:t>
      </w:r>
      <w:r w:rsidR="00472A02" w:rsidRPr="00F304CA">
        <w:rPr>
          <w:rFonts w:ascii="JasmineUPC" w:hAnsi="JasmineUPC" w:cs="JasmineUPC"/>
          <w:sz w:val="32"/>
          <w:szCs w:val="32"/>
          <w:cs/>
        </w:rPr>
        <w:t>เด็กกลุ่ม</w:t>
      </w:r>
      <w:r w:rsidR="00F766D6" w:rsidRPr="00F304CA">
        <w:rPr>
          <w:rFonts w:ascii="JasmineUPC" w:hAnsi="JasmineUPC" w:cs="JasmineUPC"/>
          <w:sz w:val="32"/>
          <w:szCs w:val="32"/>
          <w:cs/>
        </w:rPr>
        <w:t>เสี่ยงที่ต้อง</w:t>
      </w:r>
      <w:r w:rsidR="0071418F">
        <w:rPr>
          <w:rFonts w:ascii="JasmineUPC" w:hAnsi="JasmineUPC" w:cs="JasmineUPC" w:hint="cs"/>
          <w:sz w:val="32"/>
          <w:szCs w:val="32"/>
          <w:cs/>
        </w:rPr>
        <w:t>ค้นหาและ</w:t>
      </w:r>
      <w:r w:rsidR="00472A02" w:rsidRPr="00F304CA">
        <w:rPr>
          <w:rFonts w:ascii="JasmineUPC" w:hAnsi="JasmineUPC" w:cs="JasmineUPC"/>
          <w:sz w:val="32"/>
          <w:szCs w:val="32"/>
          <w:cs/>
        </w:rPr>
        <w:t>ได้รับ</w:t>
      </w:r>
      <w:r w:rsidR="00615BA7" w:rsidRPr="00F304CA">
        <w:rPr>
          <w:rFonts w:ascii="JasmineUPC" w:hAnsi="JasmineUPC" w:cs="JasmineUPC"/>
          <w:sz w:val="32"/>
          <w:szCs w:val="32"/>
          <w:cs/>
        </w:rPr>
        <w:t>การ</w:t>
      </w:r>
      <w:r w:rsidR="00C639DF" w:rsidRPr="00F304CA">
        <w:rPr>
          <w:rFonts w:ascii="JasmineUPC" w:hAnsi="JasmineUPC" w:cs="JasmineUPC"/>
          <w:sz w:val="32"/>
          <w:szCs w:val="32"/>
          <w:cs/>
        </w:rPr>
        <w:t>ดูแล</w:t>
      </w:r>
      <w:r w:rsidR="00615BA7" w:rsidRPr="00F304CA">
        <w:rPr>
          <w:rFonts w:ascii="JasmineUPC" w:hAnsi="JasmineUPC" w:cs="JasmineUPC"/>
          <w:sz w:val="32"/>
          <w:szCs w:val="32"/>
          <w:cs/>
        </w:rPr>
        <w:t>ตามแนวทางเวชปฏิบัติการรักษาวัณโรค</w:t>
      </w:r>
      <w:r w:rsidR="00C639DF" w:rsidRPr="00F304CA">
        <w:rPr>
          <w:rFonts w:ascii="JasmineUPC" w:hAnsi="JasmineUPC" w:cs="JasmineUPC"/>
          <w:sz w:val="32"/>
          <w:szCs w:val="32"/>
          <w:cs/>
        </w:rPr>
        <w:t>ในเด็ก</w:t>
      </w:r>
      <w:r w:rsidR="00615BA7" w:rsidRPr="00F304CA">
        <w:rPr>
          <w:rFonts w:ascii="JasmineUPC" w:hAnsi="JasmineUPC" w:cs="JasmineUPC"/>
          <w:sz w:val="32"/>
          <w:szCs w:val="32"/>
          <w:cs/>
        </w:rPr>
        <w:t xml:space="preserve"> พ.ศ.๒๕๕๗</w:t>
      </w:r>
      <w:r w:rsidR="00C639DF" w:rsidRPr="00F304CA">
        <w:rPr>
          <w:rFonts w:ascii="JasmineUPC" w:hAnsi="JasmineUPC" w:cs="JasmineUPC"/>
          <w:sz w:val="32"/>
          <w:szCs w:val="32"/>
          <w:cs/>
        </w:rPr>
        <w:t xml:space="preserve"> อย่างต่อเนื่อง</w:t>
      </w:r>
      <w:r w:rsidR="00F766D6" w:rsidRPr="00F304CA">
        <w:rPr>
          <w:rFonts w:ascii="JasmineUPC" w:hAnsi="JasmineUPC" w:cs="JasmineUPC"/>
          <w:sz w:val="32"/>
          <w:szCs w:val="32"/>
          <w:cs/>
        </w:rPr>
        <w:t xml:space="preserve"> </w:t>
      </w:r>
      <w:r w:rsidR="00F304CA">
        <w:rPr>
          <w:rFonts w:ascii="JasmineUPC" w:hAnsi="JasmineUPC" w:cs="JasmineUPC" w:hint="cs"/>
          <w:sz w:val="32"/>
          <w:szCs w:val="32"/>
          <w:cs/>
        </w:rPr>
        <w:t xml:space="preserve">ถูกต้อง </w:t>
      </w:r>
      <w:r w:rsidR="00F304CA">
        <w:rPr>
          <w:rFonts w:ascii="JasmineUPC" w:hAnsi="JasmineUPC" w:cs="JasmineUPC"/>
          <w:sz w:val="32"/>
          <w:szCs w:val="32"/>
          <w:cs/>
        </w:rPr>
        <w:t>ครบถ้วนจนกระทั่ง</w:t>
      </w:r>
      <w:r w:rsidR="001A50F4" w:rsidRPr="00F304CA">
        <w:rPr>
          <w:rFonts w:ascii="JasmineUPC" w:hAnsi="JasmineUPC" w:cs="JasmineUPC"/>
          <w:sz w:val="32"/>
          <w:szCs w:val="32"/>
          <w:cs/>
        </w:rPr>
        <w:t>ไปเยี่ยมบ้าน โดยการประสานงานกับเครือข่าย</w:t>
      </w:r>
      <w:r w:rsidR="00F304CA">
        <w:rPr>
          <w:rFonts w:ascii="JasmineUPC" w:hAnsi="JasmineUPC" w:cs="JasmineUPC" w:hint="cs"/>
          <w:sz w:val="32"/>
          <w:szCs w:val="32"/>
          <w:cs/>
        </w:rPr>
        <w:t>สาธารณสุข</w:t>
      </w:r>
      <w:r w:rsidR="00472A02" w:rsidRPr="00F304CA">
        <w:rPr>
          <w:rFonts w:ascii="JasmineUPC" w:hAnsi="JasmineUPC" w:cs="JasmineUPC"/>
          <w:sz w:val="32"/>
          <w:szCs w:val="32"/>
          <w:cs/>
        </w:rPr>
        <w:t>ทุก</w:t>
      </w:r>
      <w:r w:rsidR="001A50F4" w:rsidRPr="00F304CA">
        <w:rPr>
          <w:rFonts w:ascii="JasmineUPC" w:hAnsi="JasmineUPC" w:cs="JasmineUPC"/>
          <w:sz w:val="32"/>
          <w:szCs w:val="32"/>
          <w:cs/>
        </w:rPr>
        <w:t>ระดับ</w:t>
      </w:r>
      <w:r w:rsidR="00F766D6" w:rsidRPr="00F304CA">
        <w:rPr>
          <w:rFonts w:ascii="JasmineUPC" w:hAnsi="JasmineUPC" w:cs="JasmineUPC"/>
          <w:sz w:val="32"/>
          <w:szCs w:val="32"/>
          <w:cs/>
        </w:rPr>
        <w:t>อย่างเป็นรูปธรรมที่ชัดเจน</w:t>
      </w:r>
      <w:r w:rsidR="00F52E39" w:rsidRPr="00F304CA">
        <w:rPr>
          <w:rFonts w:ascii="JasmineUPC" w:hAnsi="JasmineUPC" w:cs="JasmineUPC"/>
          <w:sz w:val="32"/>
          <w:szCs w:val="32"/>
          <w:cs/>
        </w:rPr>
        <w:t xml:space="preserve">                                                       </w:t>
      </w:r>
    </w:p>
    <w:p w:rsidR="0071418F" w:rsidRDefault="00F74DC5" w:rsidP="0071418F">
      <w:pPr>
        <w:rPr>
          <w:rFonts w:ascii="JasmineUPC" w:hAnsi="JasmineUPC" w:cs="JasmineUPC"/>
          <w:sz w:val="32"/>
          <w:szCs w:val="32"/>
        </w:rPr>
      </w:pPr>
      <w:r w:rsidRPr="0071418F">
        <w:rPr>
          <w:rFonts w:ascii="JasmineUPC" w:hAnsi="JasmineUPC" w:cs="JasmineUPC"/>
          <w:b/>
          <w:bCs/>
          <w:sz w:val="32"/>
          <w:szCs w:val="32"/>
          <w:cs/>
        </w:rPr>
        <w:t>ชื่อและที่อยู่ขององค์กร</w:t>
      </w:r>
      <w:r w:rsidRPr="0071418F">
        <w:rPr>
          <w:rFonts w:ascii="JasmineUPC" w:hAnsi="JasmineUPC" w:cs="JasmineUPC"/>
          <w:b/>
          <w:bCs/>
          <w:sz w:val="32"/>
          <w:szCs w:val="32"/>
        </w:rPr>
        <w:t>:</w:t>
      </w:r>
      <w:r w:rsidR="0071418F">
        <w:rPr>
          <w:rFonts w:ascii="JasmineUPC" w:hAnsi="JasmineUPC" w:cs="JasmineUPC"/>
          <w:b/>
          <w:bCs/>
          <w:sz w:val="32"/>
          <w:szCs w:val="32"/>
        </w:rPr>
        <w:t xml:space="preserve"> </w:t>
      </w:r>
      <w:r w:rsidR="0071418F">
        <w:rPr>
          <w:rFonts w:ascii="JasmineUPC" w:hAnsi="JasmineUPC" w:cs="JasmineUPC"/>
          <w:sz w:val="32"/>
          <w:szCs w:val="32"/>
        </w:rPr>
        <w:t xml:space="preserve"> </w:t>
      </w:r>
    </w:p>
    <w:p w:rsidR="0071418F" w:rsidRPr="0071418F" w:rsidRDefault="0071418F" w:rsidP="00F74DC5">
      <w:pPr>
        <w:rPr>
          <w:rFonts w:ascii="JasmineUPC" w:hAnsi="JasmineUPC" w:cs="JasmineUPC" w:hint="cs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ห้องตรวจกุมารเวชกรรม งานผู้ป่วยนอก โรงพยาบาลมุกดาหาร</w:t>
      </w:r>
    </w:p>
    <w:p w:rsidR="0071418F" w:rsidRDefault="00F74DC5" w:rsidP="00F74DC5">
      <w:pPr>
        <w:rPr>
          <w:rFonts w:ascii="JasmineUPC" w:hAnsi="JasmineUPC" w:cs="JasmineUPC"/>
          <w:sz w:val="32"/>
          <w:szCs w:val="32"/>
        </w:rPr>
      </w:pPr>
      <w:r w:rsidRPr="0071418F">
        <w:rPr>
          <w:rFonts w:ascii="JasmineUPC" w:hAnsi="JasmineUPC" w:cs="JasmineUPC"/>
          <w:b/>
          <w:bCs/>
          <w:sz w:val="32"/>
          <w:szCs w:val="32"/>
          <w:cs/>
        </w:rPr>
        <w:t>สมาชิกทีม</w:t>
      </w:r>
      <w:r w:rsidRPr="0071418F">
        <w:rPr>
          <w:rFonts w:ascii="JasmineUPC" w:hAnsi="JasmineUPC" w:cs="JasmineUPC"/>
          <w:b/>
          <w:bCs/>
          <w:sz w:val="32"/>
          <w:szCs w:val="32"/>
        </w:rPr>
        <w:t>:</w:t>
      </w:r>
      <w:r w:rsidR="0071418F">
        <w:rPr>
          <w:rFonts w:ascii="JasmineUPC" w:hAnsi="JasmineUPC" w:cs="JasmineUPC"/>
          <w:sz w:val="32"/>
          <w:szCs w:val="32"/>
        </w:rPr>
        <w:t xml:space="preserve"> </w:t>
      </w:r>
    </w:p>
    <w:p w:rsidR="00F74DC5" w:rsidRPr="00602BF6" w:rsidRDefault="0071418F" w:rsidP="00F74DC5">
      <w:pPr>
        <w:rPr>
          <w:rFonts w:ascii="JasmineUPC" w:hAnsi="JasmineUPC" w:cs="JasmineUPC" w:hint="cs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กุมารแพทย์ </w:t>
      </w:r>
      <w:r>
        <w:rPr>
          <w:rFonts w:ascii="JasmineUPC" w:hAnsi="JasmineUPC" w:cs="JasmineUPC"/>
          <w:sz w:val="32"/>
          <w:szCs w:val="32"/>
        </w:rPr>
        <w:t xml:space="preserve">5 </w:t>
      </w:r>
      <w:r>
        <w:rPr>
          <w:rFonts w:ascii="JasmineUPC" w:hAnsi="JasmineUPC" w:cs="JasmineUPC" w:hint="cs"/>
          <w:sz w:val="32"/>
          <w:szCs w:val="32"/>
          <w:cs/>
        </w:rPr>
        <w:t xml:space="preserve">คน พยาบาลวิชาชีพ </w:t>
      </w:r>
      <w:r>
        <w:rPr>
          <w:rFonts w:ascii="JasmineUPC" w:hAnsi="JasmineUPC" w:cs="JasmineUPC"/>
          <w:sz w:val="32"/>
          <w:szCs w:val="32"/>
        </w:rPr>
        <w:t>2</w:t>
      </w:r>
      <w:r>
        <w:rPr>
          <w:rFonts w:ascii="JasmineUPC" w:hAnsi="JasmineUPC" w:cs="JasmineUPC" w:hint="cs"/>
          <w:sz w:val="32"/>
          <w:szCs w:val="32"/>
          <w:cs/>
        </w:rPr>
        <w:t xml:space="preserve"> คน </w:t>
      </w:r>
      <w:r w:rsidR="00602BF6">
        <w:rPr>
          <w:rFonts w:ascii="JasmineUPC" w:hAnsi="JasmineUPC" w:cs="JasmineUPC" w:hint="cs"/>
          <w:sz w:val="32"/>
          <w:szCs w:val="32"/>
          <w:cs/>
        </w:rPr>
        <w:t xml:space="preserve">ผู้ช่วยพยาบาล </w:t>
      </w:r>
      <w:r w:rsidR="00602BF6">
        <w:rPr>
          <w:rFonts w:ascii="JasmineUPC" w:hAnsi="JasmineUPC" w:cs="JasmineUPC"/>
          <w:sz w:val="32"/>
          <w:szCs w:val="32"/>
        </w:rPr>
        <w:t xml:space="preserve">1 </w:t>
      </w:r>
      <w:r w:rsidR="00602BF6">
        <w:rPr>
          <w:rFonts w:ascii="JasmineUPC" w:hAnsi="JasmineUPC" w:cs="JasmineUPC" w:hint="cs"/>
          <w:sz w:val="32"/>
          <w:szCs w:val="32"/>
          <w:cs/>
        </w:rPr>
        <w:t xml:space="preserve">คน ผู้ช่วยเหลือคนไข้ </w:t>
      </w:r>
      <w:r w:rsidR="00602BF6">
        <w:rPr>
          <w:rFonts w:ascii="JasmineUPC" w:hAnsi="JasmineUPC" w:cs="JasmineUPC"/>
          <w:sz w:val="32"/>
          <w:szCs w:val="32"/>
        </w:rPr>
        <w:t xml:space="preserve">1 </w:t>
      </w:r>
      <w:r w:rsidR="00602BF6">
        <w:rPr>
          <w:rFonts w:ascii="JasmineUPC" w:hAnsi="JasmineUPC" w:cs="JasmineUPC" w:hint="cs"/>
          <w:sz w:val="32"/>
          <w:szCs w:val="32"/>
          <w:cs/>
        </w:rPr>
        <w:t>คน</w:t>
      </w:r>
    </w:p>
    <w:p w:rsidR="004C6079" w:rsidRPr="004C6079" w:rsidRDefault="00F74DC5" w:rsidP="004C6079">
      <w:pPr>
        <w:rPr>
          <w:rFonts w:ascii="JasmineUPC" w:hAnsi="JasmineUPC" w:cs="JasmineUPC" w:hint="cs"/>
          <w:sz w:val="32"/>
          <w:szCs w:val="32"/>
        </w:rPr>
      </w:pPr>
      <w:r w:rsidRPr="0071418F">
        <w:rPr>
          <w:rFonts w:ascii="JasmineUPC" w:hAnsi="JasmineUPC" w:cs="JasmineUPC"/>
          <w:b/>
          <w:bCs/>
          <w:sz w:val="32"/>
          <w:szCs w:val="32"/>
          <w:cs/>
        </w:rPr>
        <w:t>เป้าหมาย</w:t>
      </w:r>
      <w:r w:rsidRPr="0071418F">
        <w:rPr>
          <w:rFonts w:ascii="JasmineUPC" w:hAnsi="JasmineUPC" w:cs="JasmineUPC"/>
          <w:b/>
          <w:bCs/>
          <w:sz w:val="32"/>
          <w:szCs w:val="32"/>
        </w:rPr>
        <w:t>:</w:t>
      </w:r>
      <w:r w:rsidR="0071418F">
        <w:rPr>
          <w:rFonts w:ascii="JasmineUPC" w:hAnsi="JasmineUPC" w:cs="JasmineUPC"/>
          <w:b/>
          <w:bCs/>
          <w:sz w:val="32"/>
          <w:szCs w:val="32"/>
        </w:rPr>
        <w:t xml:space="preserve"> </w:t>
      </w:r>
      <w:r w:rsidR="0071418F">
        <w:rPr>
          <w:rFonts w:ascii="JasmineUPC" w:hAnsi="JasmineUPC" w:cs="JasmineUPC"/>
          <w:sz w:val="32"/>
          <w:szCs w:val="32"/>
        </w:rPr>
        <w:t xml:space="preserve"> </w:t>
      </w:r>
    </w:p>
    <w:p w:rsidR="0071418F" w:rsidRPr="0071418F" w:rsidRDefault="00602BF6" w:rsidP="004C6079">
      <w:pPr>
        <w:ind w:firstLine="720"/>
        <w:rPr>
          <w:rFonts w:ascii="JasmineUPC" w:hAnsi="JasmineUPC" w:cs="JasmineUPC"/>
          <w:sz w:val="32"/>
          <w:szCs w:val="32"/>
        </w:rPr>
      </w:pPr>
      <w:r w:rsidRPr="004C6079">
        <w:rPr>
          <w:rFonts w:ascii="JasmineUPC" w:hAnsi="JasmineUPC" w:cs="JasmineUPC" w:hint="cs"/>
          <w:sz w:val="32"/>
          <w:szCs w:val="32"/>
          <w:cs/>
        </w:rPr>
        <w:t>เพื่อ</w:t>
      </w:r>
      <w:r w:rsidR="004C6079" w:rsidRPr="004C6079">
        <w:rPr>
          <w:rFonts w:ascii="JasmineUPC" w:hAnsi="JasmineUPC" w:cs="JasmineUPC" w:hint="cs"/>
          <w:sz w:val="32"/>
          <w:szCs w:val="32"/>
          <w:cs/>
        </w:rPr>
        <w:t>ค้นหาและ</w:t>
      </w:r>
      <w:r w:rsidRPr="004C6079">
        <w:rPr>
          <w:rFonts w:ascii="JasmineUPC" w:hAnsi="JasmineUPC" w:cs="JasmineUPC" w:hint="cs"/>
          <w:sz w:val="32"/>
          <w:szCs w:val="32"/>
          <w:cs/>
        </w:rPr>
        <w:t>เพิ่มการเข้าถึงบริการของ</w:t>
      </w:r>
      <w:r w:rsidRPr="004C6079">
        <w:rPr>
          <w:rFonts w:ascii="JasmineUPC" w:hAnsi="JasmineUPC" w:cs="JasmineUPC"/>
          <w:sz w:val="32"/>
          <w:szCs w:val="32"/>
          <w:cs/>
        </w:rPr>
        <w:t>เด็กที่สัมผัสร่วมบ้านกับผู้ใหญ่วัณโรคปอด</w:t>
      </w:r>
      <w:r w:rsidRPr="004C6079">
        <w:rPr>
          <w:rFonts w:ascii="JasmineUPC" w:hAnsi="JasmineUPC" w:cs="JasmineUPC" w:hint="cs"/>
          <w:sz w:val="32"/>
          <w:szCs w:val="32"/>
          <w:cs/>
        </w:rPr>
        <w:t>ที่พบเชื้อ</w:t>
      </w:r>
      <w:r w:rsidRPr="004C6079">
        <w:rPr>
          <w:rFonts w:ascii="JasmineUPC" w:hAnsi="JasmineUPC" w:cs="JasmineUPC"/>
          <w:sz w:val="32"/>
          <w:szCs w:val="32"/>
          <w:cs/>
        </w:rPr>
        <w:t xml:space="preserve"> </w:t>
      </w:r>
      <w:r w:rsidR="004C6079" w:rsidRPr="004C6079">
        <w:rPr>
          <w:rFonts w:ascii="JasmineUPC" w:hAnsi="JasmineUPC" w:cs="JasmineUPC" w:hint="cs"/>
          <w:sz w:val="32"/>
          <w:szCs w:val="32"/>
          <w:cs/>
        </w:rPr>
        <w:t>ในจังหวัดมุกดาหาร</w:t>
      </w:r>
      <w:r w:rsidR="004C6079">
        <w:rPr>
          <w:rFonts w:ascii="JasmineUPC" w:hAnsi="JasmineUPC" w:cs="JasmineUPC" w:hint="cs"/>
          <w:sz w:val="32"/>
          <w:szCs w:val="32"/>
          <w:cs/>
        </w:rPr>
        <w:t xml:space="preserve"> อย่างเป็นรูปธรรมที่ชัดเจน </w:t>
      </w:r>
    </w:p>
    <w:p w:rsidR="00690736" w:rsidRDefault="00F74DC5" w:rsidP="00F74DC5">
      <w:pPr>
        <w:rPr>
          <w:rFonts w:ascii="JasmineUPC" w:hAnsi="JasmineUPC" w:cs="JasmineUPC" w:hint="cs"/>
          <w:sz w:val="32"/>
          <w:szCs w:val="32"/>
        </w:rPr>
      </w:pPr>
      <w:r w:rsidRPr="004B5C8D">
        <w:rPr>
          <w:rFonts w:ascii="JasmineUPC" w:hAnsi="JasmineUPC" w:cs="JasmineUPC"/>
          <w:b/>
          <w:bCs/>
          <w:sz w:val="32"/>
          <w:szCs w:val="32"/>
          <w:cs/>
        </w:rPr>
        <w:t>ปัญหาและสาเหตุโดยย่อ</w:t>
      </w:r>
      <w:r w:rsidRPr="004B5C8D">
        <w:rPr>
          <w:rFonts w:ascii="JasmineUPC" w:hAnsi="JasmineUPC" w:cs="JasmineUPC"/>
          <w:b/>
          <w:bCs/>
          <w:sz w:val="32"/>
          <w:szCs w:val="32"/>
        </w:rPr>
        <w:t>:</w:t>
      </w:r>
      <w:r w:rsidR="004B5C8D">
        <w:rPr>
          <w:rFonts w:ascii="JasmineUPC" w:hAnsi="JasmineUPC" w:cs="JasmineUPC"/>
          <w:sz w:val="32"/>
          <w:szCs w:val="32"/>
        </w:rPr>
        <w:t xml:space="preserve"> </w:t>
      </w:r>
    </w:p>
    <w:p w:rsidR="00690736" w:rsidRDefault="00690736" w:rsidP="00690736">
      <w:pPr>
        <w:ind w:firstLine="720"/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จากผลการดำเนินงานวัณโรคจังหวัดมุกดาหาร ปีงบประมาณ พ.ศ. </w:t>
      </w:r>
      <w:r>
        <w:rPr>
          <w:rFonts w:ascii="JasmineUPC" w:hAnsi="JasmineUPC" w:cs="JasmineUPC"/>
          <w:sz w:val="32"/>
          <w:szCs w:val="32"/>
        </w:rPr>
        <w:t xml:space="preserve">2556 </w:t>
      </w:r>
      <w:r>
        <w:rPr>
          <w:rFonts w:ascii="JasmineUPC" w:hAnsi="JasmineUPC" w:cs="JasmineUPC" w:hint="cs"/>
          <w:sz w:val="32"/>
          <w:szCs w:val="32"/>
          <w:cs/>
        </w:rPr>
        <w:t>พบว่า</w:t>
      </w:r>
    </w:p>
    <w:p w:rsidR="00690736" w:rsidRDefault="00690736" w:rsidP="00690736">
      <w:pPr>
        <w:pStyle w:val="a3"/>
        <w:numPr>
          <w:ilvl w:val="0"/>
          <w:numId w:val="2"/>
        </w:numPr>
        <w:rPr>
          <w:rFonts w:ascii="JasmineUPC" w:hAnsi="JasmineUPC" w:cs="JasmineUPC" w:hint="cs"/>
          <w:sz w:val="32"/>
          <w:szCs w:val="32"/>
        </w:rPr>
      </w:pPr>
      <w:r w:rsidRPr="00690736">
        <w:rPr>
          <w:rFonts w:ascii="JasmineUPC" w:hAnsi="JasmineUPC" w:cs="JasmineUPC" w:hint="cs"/>
          <w:sz w:val="32"/>
          <w:szCs w:val="32"/>
          <w:cs/>
        </w:rPr>
        <w:t>มีการรายงาน</w:t>
      </w:r>
      <w:r w:rsidR="0093434C" w:rsidRPr="00690736">
        <w:rPr>
          <w:rFonts w:ascii="JasmineUPC" w:hAnsi="JasmineUPC" w:cs="JasmineUPC" w:hint="cs"/>
          <w:sz w:val="32"/>
          <w:szCs w:val="32"/>
          <w:cs/>
        </w:rPr>
        <w:t>เด็กที่สัมผัส</w:t>
      </w:r>
      <w:r w:rsidRPr="00690736">
        <w:rPr>
          <w:rFonts w:ascii="JasmineUPC" w:hAnsi="JasmineUPC" w:cs="JasmineUPC" w:hint="cs"/>
          <w:sz w:val="32"/>
          <w:szCs w:val="32"/>
          <w:cs/>
        </w:rPr>
        <w:t>ผู้ป่วยวัณโรคในบ้านเดียวกัน น้</w:t>
      </w:r>
      <w:r>
        <w:rPr>
          <w:rFonts w:ascii="JasmineUPC" w:hAnsi="JasmineUPC" w:cs="JasmineUPC" w:hint="cs"/>
          <w:sz w:val="32"/>
          <w:szCs w:val="32"/>
          <w:cs/>
        </w:rPr>
        <w:t xml:space="preserve">อยกว่าที่เป็นจริง </w:t>
      </w:r>
    </w:p>
    <w:p w:rsidR="00F74DC5" w:rsidRDefault="00690736" w:rsidP="00690736">
      <w:pPr>
        <w:pStyle w:val="a3"/>
        <w:numPr>
          <w:ilvl w:val="0"/>
          <w:numId w:val="2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เด็ก</w:t>
      </w:r>
      <w:r w:rsidR="00B8519B">
        <w:rPr>
          <w:rFonts w:ascii="JasmineUPC" w:hAnsi="JasmineUPC" w:cs="JasmineUPC" w:hint="cs"/>
          <w:sz w:val="32"/>
          <w:szCs w:val="32"/>
          <w:cs/>
        </w:rPr>
        <w:t>ที่มีประวัติสัมผัสวัณโรคปอด</w:t>
      </w:r>
      <w:r w:rsidRPr="00690736">
        <w:rPr>
          <w:rFonts w:ascii="JasmineUPC" w:hAnsi="JasmineUPC" w:cs="JasmineUPC" w:hint="cs"/>
          <w:sz w:val="32"/>
          <w:szCs w:val="32"/>
          <w:cs/>
        </w:rPr>
        <w:t>ยังใช้บริการ</w:t>
      </w:r>
      <w:r w:rsidR="00B8519B">
        <w:rPr>
          <w:rFonts w:ascii="JasmineUPC" w:hAnsi="JasmineUPC" w:cs="JasmineUPC" w:hint="cs"/>
          <w:sz w:val="32"/>
          <w:szCs w:val="32"/>
          <w:cs/>
        </w:rPr>
        <w:t>ในคลินิกวัณโรคร่วมกับผู้ใหญ่</w:t>
      </w:r>
    </w:p>
    <w:p w:rsidR="00B8519B" w:rsidRPr="00B8519B" w:rsidRDefault="00B8519B" w:rsidP="00B8519B">
      <w:pPr>
        <w:pStyle w:val="a3"/>
        <w:numPr>
          <w:ilvl w:val="0"/>
          <w:numId w:val="2"/>
        </w:numPr>
        <w:rPr>
          <w:rFonts w:ascii="JasmineUPC" w:hAnsi="JasmineUPC" w:cs="JasmineUPC" w:hint="cs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ยังไม่มีแนวทางการดูแลเด็กที่สัมผัสผู้ป่วยวัณโรคอย่างเป็นรูปธรรมที่ชัดเจน</w:t>
      </w:r>
    </w:p>
    <w:p w:rsidR="00B8519B" w:rsidRDefault="00F74DC5" w:rsidP="00F74DC5">
      <w:pPr>
        <w:rPr>
          <w:rFonts w:ascii="JasmineUPC" w:hAnsi="JasmineUPC" w:cs="JasmineUPC"/>
          <w:sz w:val="32"/>
          <w:szCs w:val="32"/>
        </w:rPr>
      </w:pPr>
      <w:r w:rsidRPr="00B8519B">
        <w:rPr>
          <w:rFonts w:ascii="JasmineUPC" w:hAnsi="JasmineUPC" w:cs="JasmineUPC"/>
          <w:b/>
          <w:bCs/>
          <w:sz w:val="32"/>
          <w:szCs w:val="32"/>
          <w:cs/>
        </w:rPr>
        <w:t>กิจกรรมการพัฒนา</w:t>
      </w:r>
      <w:r w:rsidRPr="00B8519B">
        <w:rPr>
          <w:rFonts w:ascii="JasmineUPC" w:hAnsi="JasmineUPC" w:cs="JasmineUPC"/>
          <w:b/>
          <w:bCs/>
          <w:sz w:val="32"/>
          <w:szCs w:val="32"/>
        </w:rPr>
        <w:t>:</w:t>
      </w:r>
      <w:r w:rsidR="00B8519B">
        <w:rPr>
          <w:rFonts w:ascii="JasmineUPC" w:hAnsi="JasmineUPC" w:cs="JasmineUPC"/>
          <w:b/>
          <w:bCs/>
          <w:sz w:val="32"/>
          <w:szCs w:val="32"/>
        </w:rPr>
        <w:t xml:space="preserve"> </w:t>
      </w:r>
      <w:r w:rsidR="00B8519B">
        <w:rPr>
          <w:rFonts w:ascii="JasmineUPC" w:hAnsi="JasmineUPC" w:cs="JasmineUPC"/>
          <w:sz w:val="32"/>
          <w:szCs w:val="32"/>
        </w:rPr>
        <w:t xml:space="preserve"> </w:t>
      </w:r>
    </w:p>
    <w:p w:rsidR="00853D13" w:rsidRDefault="00B8519B" w:rsidP="00853D13">
      <w:pPr>
        <w:pStyle w:val="a3"/>
        <w:numPr>
          <w:ilvl w:val="0"/>
          <w:numId w:val="3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พัฒนาคุณภาพระบบบริการการดูแลเด็กที่สัมผัสผู้ป่วยวัณโรค</w:t>
      </w:r>
      <w:r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 w:hint="cs"/>
          <w:sz w:val="32"/>
          <w:szCs w:val="32"/>
          <w:cs/>
        </w:rPr>
        <w:t>ตามแนวทางเวชปฏิบัติการรักษาวัณโรคในเด็ก พ.ศ.</w:t>
      </w:r>
      <w:r w:rsidR="00853D13">
        <w:rPr>
          <w:rFonts w:ascii="JasmineUPC" w:hAnsi="JasmineUPC" w:cs="JasmineUPC"/>
          <w:sz w:val="32"/>
          <w:szCs w:val="32"/>
        </w:rPr>
        <w:t xml:space="preserve">2557 </w:t>
      </w:r>
      <w:r w:rsidR="00853D13">
        <w:rPr>
          <w:rFonts w:ascii="JasmineUPC" w:hAnsi="JasmineUPC" w:cs="JasmineUPC" w:hint="cs"/>
          <w:sz w:val="32"/>
          <w:szCs w:val="32"/>
          <w:cs/>
        </w:rPr>
        <w:t>โดยทีมสหสาขาวิชาชีพที่เกี่ยวข้อง</w:t>
      </w:r>
    </w:p>
    <w:p w:rsidR="00853D13" w:rsidRDefault="00853D13" w:rsidP="00853D13">
      <w:pPr>
        <w:pStyle w:val="a3"/>
        <w:numPr>
          <w:ilvl w:val="0"/>
          <w:numId w:val="3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เป็นโรงพยาบาลแม่ข่ายในการดูแล</w:t>
      </w:r>
      <w:r w:rsidR="008A6577">
        <w:rPr>
          <w:rFonts w:ascii="JasmineUPC" w:hAnsi="JasmineUPC" w:cs="JasmineUPC" w:hint="cs"/>
          <w:sz w:val="32"/>
          <w:szCs w:val="32"/>
          <w:cs/>
        </w:rPr>
        <w:t>เด็กที่สัมผัสผู้ป่วยวัณโรค</w:t>
      </w:r>
    </w:p>
    <w:p w:rsidR="00853D13" w:rsidRPr="00853D13" w:rsidRDefault="00853D13" w:rsidP="00853D13">
      <w:pPr>
        <w:pStyle w:val="a3"/>
        <w:ind w:left="1440"/>
        <w:rPr>
          <w:rFonts w:ascii="JasmineUPC" w:hAnsi="JasmineUPC" w:cs="JasmineUPC"/>
          <w:sz w:val="32"/>
          <w:szCs w:val="32"/>
        </w:rPr>
      </w:pPr>
    </w:p>
    <w:p w:rsidR="00853D13" w:rsidRDefault="00853D13" w:rsidP="00F74DC5">
      <w:pPr>
        <w:pStyle w:val="a3"/>
        <w:numPr>
          <w:ilvl w:val="0"/>
          <w:numId w:val="3"/>
        </w:numPr>
        <w:rPr>
          <w:rFonts w:ascii="JasmineUPC" w:hAnsi="JasmineUPC" w:cs="JasmineUPC"/>
          <w:sz w:val="32"/>
          <w:szCs w:val="32"/>
        </w:rPr>
      </w:pPr>
      <w:r w:rsidRPr="00853D13">
        <w:rPr>
          <w:rFonts w:ascii="JasmineUPC" w:hAnsi="JasmineUPC" w:cs="JasmineUPC" w:hint="cs"/>
          <w:sz w:val="32"/>
          <w:szCs w:val="32"/>
          <w:cs/>
        </w:rPr>
        <w:lastRenderedPageBreak/>
        <w:t>ค้นหาและเพิ่มการเข้าถึงบริการ</w:t>
      </w:r>
      <w:r>
        <w:rPr>
          <w:rFonts w:ascii="JasmineUPC" w:hAnsi="JasmineUPC" w:cs="JasmineUPC" w:hint="cs"/>
          <w:sz w:val="32"/>
          <w:szCs w:val="32"/>
          <w:cs/>
        </w:rPr>
        <w:t xml:space="preserve">ของเด็กที่สัมผัสผู้ป่วยวัณโรค </w:t>
      </w:r>
      <w:r w:rsidRPr="00853D13">
        <w:rPr>
          <w:rFonts w:ascii="JasmineUPC" w:hAnsi="JasmineUPC" w:cs="JasmineUPC" w:hint="cs"/>
          <w:sz w:val="32"/>
          <w:szCs w:val="32"/>
          <w:cs/>
        </w:rPr>
        <w:t>โดย</w:t>
      </w:r>
      <w:r>
        <w:rPr>
          <w:rFonts w:ascii="JasmineUPC" w:hAnsi="JasmineUPC" w:cs="JasmineUPC" w:hint="cs"/>
          <w:sz w:val="32"/>
          <w:szCs w:val="32"/>
          <w:cs/>
        </w:rPr>
        <w:t>การ</w:t>
      </w:r>
      <w:r w:rsidRPr="00853D13">
        <w:rPr>
          <w:rFonts w:ascii="JasmineUPC" w:hAnsi="JasmineUPC" w:cs="JasmineUPC" w:hint="cs"/>
          <w:sz w:val="32"/>
          <w:szCs w:val="32"/>
          <w:cs/>
        </w:rPr>
        <w:t>ประสานงานกับทีมดำเนินงานวัณโรคระดับจังหวัด</w:t>
      </w:r>
    </w:p>
    <w:p w:rsidR="00853D13" w:rsidRDefault="00853D13" w:rsidP="00F74DC5">
      <w:pPr>
        <w:pStyle w:val="a3"/>
        <w:numPr>
          <w:ilvl w:val="0"/>
          <w:numId w:val="3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ติดตามการรักษา และจัดทำรายงานเด็กที่สัมผัสผู้ป่วยวัณโรคเป็นรายกรณี</w:t>
      </w:r>
    </w:p>
    <w:p w:rsidR="00CE210B" w:rsidRDefault="00F74DC5" w:rsidP="00CE210B">
      <w:pPr>
        <w:ind w:left="360"/>
        <w:rPr>
          <w:rFonts w:ascii="JasmineUPC" w:hAnsi="JasmineUPC" w:cs="JasmineUPC" w:hint="cs"/>
          <w:sz w:val="32"/>
          <w:szCs w:val="32"/>
        </w:rPr>
      </w:pPr>
      <w:r w:rsidRPr="008A6577">
        <w:rPr>
          <w:rFonts w:ascii="JasmineUPC" w:hAnsi="JasmineUPC" w:cs="JasmineUPC"/>
          <w:b/>
          <w:bCs/>
          <w:sz w:val="32"/>
          <w:szCs w:val="32"/>
          <w:cs/>
        </w:rPr>
        <w:t>การวัดผลและผลการเปลี่ยนแปลง</w:t>
      </w:r>
      <w:r w:rsidRPr="008A6577">
        <w:rPr>
          <w:rFonts w:ascii="JasmineUPC" w:hAnsi="JasmineUPC" w:cs="JasmineUPC"/>
          <w:b/>
          <w:bCs/>
          <w:sz w:val="32"/>
          <w:szCs w:val="32"/>
        </w:rPr>
        <w:t>:</w:t>
      </w:r>
      <w:r w:rsidR="00CE210B">
        <w:rPr>
          <w:rFonts w:ascii="JasmineUPC" w:hAnsi="JasmineUPC" w:cs="JasmineUPC"/>
          <w:b/>
          <w:bCs/>
          <w:sz w:val="32"/>
          <w:szCs w:val="32"/>
        </w:rPr>
        <w:t xml:space="preserve"> </w:t>
      </w:r>
      <w:r w:rsidR="00CE210B">
        <w:rPr>
          <w:rFonts w:ascii="JasmineUPC" w:hAnsi="JasmineUPC" w:cs="JasmineUPC"/>
          <w:sz w:val="32"/>
          <w:szCs w:val="32"/>
        </w:rPr>
        <w:t xml:space="preserve"> </w:t>
      </w:r>
      <w:r w:rsidR="00CE210B">
        <w:rPr>
          <w:rFonts w:ascii="JasmineUPC" w:hAnsi="JasmineUPC" w:cs="JasmineUPC" w:hint="cs"/>
          <w:sz w:val="32"/>
          <w:szCs w:val="32"/>
          <w:cs/>
        </w:rPr>
        <w:t xml:space="preserve"> </w:t>
      </w:r>
    </w:p>
    <w:p w:rsidR="000A57B2" w:rsidRDefault="005A371B" w:rsidP="00CE210B">
      <w:pPr>
        <w:pStyle w:val="a3"/>
        <w:numPr>
          <w:ilvl w:val="0"/>
          <w:numId w:val="5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มีแนวทางการดูแลเด็กที่มีประวัติสัมผัสวัณโรคระยะติดต่อ อย่างเป็นรูปธรรม</w:t>
      </w:r>
    </w:p>
    <w:p w:rsidR="005A371B" w:rsidRDefault="005A371B" w:rsidP="00CE210B">
      <w:pPr>
        <w:pStyle w:val="a3"/>
        <w:numPr>
          <w:ilvl w:val="0"/>
          <w:numId w:val="5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มีจำนวนเด็กมารับบริการเพิ่มขึ้น</w:t>
      </w:r>
    </w:p>
    <w:p w:rsidR="005A371B" w:rsidRDefault="005A371B" w:rsidP="00CE210B">
      <w:pPr>
        <w:pStyle w:val="a3"/>
        <w:numPr>
          <w:ilvl w:val="0"/>
          <w:numId w:val="5"/>
        </w:numPr>
        <w:rPr>
          <w:rFonts w:ascii="JasmineUPC" w:hAnsi="JasmineUPC" w:cs="JasmineUPC" w:hint="cs"/>
          <w:sz w:val="32"/>
          <w:szCs w:val="32"/>
        </w:rPr>
      </w:pPr>
      <w:r w:rsidRPr="005A371B">
        <w:rPr>
          <w:rFonts w:ascii="JasmineUPC" w:hAnsi="JasmineUPC" w:cs="JasmineUPC" w:hint="cs"/>
          <w:sz w:val="32"/>
          <w:szCs w:val="32"/>
          <w:cs/>
        </w:rPr>
        <w:t>เด</w:t>
      </w:r>
      <w:r w:rsidR="00A73D24">
        <w:rPr>
          <w:rFonts w:ascii="JasmineUPC" w:hAnsi="JasmineUPC" w:cs="JasmineUPC" w:hint="cs"/>
          <w:sz w:val="32"/>
          <w:szCs w:val="32"/>
          <w:cs/>
        </w:rPr>
        <w:t xml:space="preserve">็กได้รับการดูแลตามมาตรฐานสากล </w:t>
      </w:r>
      <w:r w:rsidRPr="005A371B">
        <w:rPr>
          <w:rFonts w:ascii="JasmineUPC" w:hAnsi="JasmineUPC" w:cs="JasmineUPC" w:hint="cs"/>
          <w:sz w:val="32"/>
          <w:szCs w:val="32"/>
          <w:cs/>
        </w:rPr>
        <w:t xml:space="preserve">อย่างครอบคลุมและต่อเนื่องที่บ้าน </w:t>
      </w:r>
    </w:p>
    <w:p w:rsidR="005A371B" w:rsidRDefault="000A57B2" w:rsidP="00CE210B">
      <w:pPr>
        <w:pStyle w:val="a3"/>
        <w:numPr>
          <w:ilvl w:val="0"/>
          <w:numId w:val="5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มี</w:t>
      </w:r>
      <w:r w:rsidR="005A371B">
        <w:rPr>
          <w:rFonts w:ascii="JasmineUPC" w:hAnsi="JasmineUPC" w:cs="JasmineUPC" w:hint="cs"/>
          <w:sz w:val="32"/>
          <w:szCs w:val="32"/>
          <w:cs/>
        </w:rPr>
        <w:t>การเยี่ยมบ้านของทีมดำเนินงานวัณโรค</w:t>
      </w:r>
      <w:r>
        <w:rPr>
          <w:rFonts w:ascii="JasmineUPC" w:hAnsi="JasmineUPC" w:cs="JasmineUPC" w:hint="cs"/>
          <w:sz w:val="32"/>
          <w:szCs w:val="32"/>
          <w:cs/>
        </w:rPr>
        <w:t xml:space="preserve"> กรณีที่ผู้ปกครองต้องการให้เด็กรับการรักษาที่โรงพยาบาลใกล้บ้าน ซึ่งได้รับการติดต่อประสานงานอย่างมีประสิทธิภาพ</w:t>
      </w:r>
    </w:p>
    <w:p w:rsidR="000E4E3A" w:rsidRDefault="000A57B2" w:rsidP="000A57B2">
      <w:pPr>
        <w:ind w:left="360"/>
        <w:rPr>
          <w:rFonts w:ascii="JasmineUPC" w:hAnsi="JasmineUPC" w:cs="JasmineUPC"/>
          <w:sz w:val="32"/>
          <w:szCs w:val="32"/>
        </w:rPr>
      </w:pPr>
      <w:r w:rsidRPr="00185DA3">
        <w:rPr>
          <w:rFonts w:ascii="JasmineUPC" w:hAnsi="JasmineUPC" w:cs="JasmineUPC" w:hint="cs"/>
          <w:b/>
          <w:bCs/>
          <w:sz w:val="32"/>
          <w:szCs w:val="32"/>
          <w:cs/>
        </w:rPr>
        <w:t>บทเรียนที่ได้รับ</w:t>
      </w:r>
      <w:r w:rsidR="00185DA3">
        <w:rPr>
          <w:rFonts w:ascii="JasmineUPC" w:hAnsi="JasmineUPC" w:cs="JasmineUPC"/>
          <w:b/>
          <w:bCs/>
          <w:sz w:val="32"/>
          <w:szCs w:val="32"/>
        </w:rPr>
        <w:t>:</w:t>
      </w:r>
      <w:r w:rsidR="000E4E3A">
        <w:rPr>
          <w:rFonts w:ascii="JasmineUPC" w:hAnsi="JasmineUPC" w:cs="JasmineUPC"/>
          <w:b/>
          <w:bCs/>
          <w:sz w:val="32"/>
          <w:szCs w:val="32"/>
        </w:rPr>
        <w:t xml:space="preserve"> </w:t>
      </w:r>
      <w:r w:rsidR="000E4E3A">
        <w:rPr>
          <w:rFonts w:ascii="JasmineUPC" w:hAnsi="JasmineUPC" w:cs="JasmineUPC"/>
          <w:sz w:val="32"/>
          <w:szCs w:val="32"/>
        </w:rPr>
        <w:t xml:space="preserve"> </w:t>
      </w:r>
    </w:p>
    <w:p w:rsidR="00A73D24" w:rsidRDefault="00A73D24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 w:rsidRPr="00A73D24">
        <w:rPr>
          <w:rFonts w:ascii="JasmineUPC" w:hAnsi="JasmineUPC" w:cs="JasmineUPC" w:hint="cs"/>
          <w:sz w:val="32"/>
          <w:szCs w:val="32"/>
          <w:cs/>
        </w:rPr>
        <w:t>ทดสอบปฏิกิริยาทุเบอร์คุลิน</w:t>
      </w:r>
      <w:r>
        <w:rPr>
          <w:rFonts w:ascii="JasmineUPC" w:hAnsi="JasmineUPC" w:cs="JasmineUPC" w:hint="cs"/>
          <w:sz w:val="32"/>
          <w:szCs w:val="32"/>
          <w:cs/>
        </w:rPr>
        <w:t xml:space="preserve"> ไม่ค่อยสะดวกเพราะต้องกลับมาอ่านผลใน </w:t>
      </w:r>
      <w:r>
        <w:rPr>
          <w:rFonts w:ascii="JasmineUPC" w:hAnsi="JasmineUPC" w:cs="JasmineUPC"/>
          <w:sz w:val="32"/>
          <w:szCs w:val="32"/>
        </w:rPr>
        <w:t xml:space="preserve">48-72 </w:t>
      </w:r>
      <w:r w:rsidR="009C3D7C">
        <w:rPr>
          <w:rFonts w:ascii="JasmineUPC" w:hAnsi="JasmineUPC" w:cs="JasmineUPC" w:hint="cs"/>
          <w:sz w:val="32"/>
          <w:szCs w:val="32"/>
          <w:cs/>
        </w:rPr>
        <w:t>ชั่วโมงฉะนั้น</w:t>
      </w:r>
      <w:r>
        <w:rPr>
          <w:rFonts w:ascii="JasmineUPC" w:hAnsi="JasmineUPC" w:cs="JasmineUPC" w:hint="cs"/>
          <w:sz w:val="32"/>
          <w:szCs w:val="32"/>
          <w:cs/>
        </w:rPr>
        <w:t>กุมารแพทย์บางท่านอาจพิจารณาฟังผลที่</w:t>
      </w:r>
      <w:r>
        <w:rPr>
          <w:rFonts w:ascii="JasmineUPC" w:hAnsi="JasmineUPC" w:cs="JasmineUPC"/>
          <w:sz w:val="32"/>
          <w:szCs w:val="32"/>
        </w:rPr>
        <w:t>72</w:t>
      </w:r>
      <w:r>
        <w:rPr>
          <w:rFonts w:ascii="JasmineUPC" w:hAnsi="JasmineUPC" w:cs="JasmineUPC" w:hint="cs"/>
          <w:sz w:val="32"/>
          <w:szCs w:val="32"/>
          <w:cs/>
        </w:rPr>
        <w:t>ชั่วโมง</w:t>
      </w:r>
      <w:r w:rsidR="009C3D7C">
        <w:rPr>
          <w:rFonts w:ascii="JasmineUPC" w:hAnsi="JasmineUPC" w:cs="JasmineUPC" w:hint="cs"/>
          <w:sz w:val="32"/>
          <w:szCs w:val="32"/>
          <w:cs/>
        </w:rPr>
        <w:t>เป็นรายกรณี</w:t>
      </w:r>
    </w:p>
    <w:p w:rsidR="009C3D7C" w:rsidRDefault="009C3D7C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เทคนิคการฉีด</w:t>
      </w:r>
      <w:r w:rsidRPr="00A73D24">
        <w:rPr>
          <w:rFonts w:ascii="JasmineUPC" w:hAnsi="JasmineUPC" w:cs="JasmineUPC" w:hint="cs"/>
          <w:sz w:val="32"/>
          <w:szCs w:val="32"/>
          <w:cs/>
        </w:rPr>
        <w:t>ทุเบอร์คุลิน</w:t>
      </w:r>
      <w:r>
        <w:rPr>
          <w:rFonts w:ascii="JasmineUPC" w:hAnsi="JasmineUPC" w:cs="JasmineUPC" w:hint="cs"/>
          <w:sz w:val="32"/>
          <w:szCs w:val="32"/>
          <w:cs/>
        </w:rPr>
        <w:t xml:space="preserve">ไม่ถูกต้อง โดยเฉพาะเมื่อมีการปรับเปลี่ยนเจ้าหน้าที่บ่อยครั้งในห้องฉีดยา-ทำแผล ได้ดำเนินการแก้ไขด้วยวาจาผ่านทางหัวหน้างาน และเป็นลายลักษณ์อักษรโดยการลงความเสี่ยงเพื่อทำ </w:t>
      </w:r>
      <w:r>
        <w:rPr>
          <w:rFonts w:ascii="JasmineUPC" w:hAnsi="JasmineUPC" w:cs="JasmineUPC"/>
          <w:sz w:val="32"/>
          <w:szCs w:val="32"/>
        </w:rPr>
        <w:t>RCA</w:t>
      </w:r>
    </w:p>
    <w:p w:rsidR="009A1B3D" w:rsidRDefault="009C3D7C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กินยา </w:t>
      </w:r>
      <w:r>
        <w:rPr>
          <w:rFonts w:ascii="JasmineUPC" w:hAnsi="JasmineUPC" w:cs="JasmineUPC"/>
          <w:sz w:val="32"/>
          <w:szCs w:val="32"/>
        </w:rPr>
        <w:t xml:space="preserve">INH </w:t>
      </w:r>
      <w:r>
        <w:rPr>
          <w:rFonts w:ascii="JasmineUPC" w:hAnsi="JasmineUPC" w:cs="JasmineUPC" w:hint="cs"/>
          <w:sz w:val="32"/>
          <w:szCs w:val="32"/>
          <w:cs/>
        </w:rPr>
        <w:t>มีรสชาติขม เด็กกลืนยาก ได้ร่วมกันกับผู้ปกครองหาวิธีการที่หลากหลายและแจ้งทีมดำเนินงานวัณโรค</w:t>
      </w:r>
      <w:r w:rsidR="009A1B3D">
        <w:rPr>
          <w:rFonts w:ascii="JasmineUPC" w:hAnsi="JasmineUPC" w:cs="JasmineUPC" w:hint="cs"/>
          <w:sz w:val="32"/>
          <w:szCs w:val="32"/>
          <w:cs/>
        </w:rPr>
        <w:t xml:space="preserve"> เพื่อปรุงยาสำหรับเด็กโดยเฉพาะ ซึ่งได้รับการแก้ไขในเวลาต่อมา ส่งผลให้เด็กมี</w:t>
      </w:r>
      <w:r w:rsidR="009A1B3D">
        <w:rPr>
          <w:rFonts w:ascii="JasmineUPC" w:hAnsi="JasmineUPC" w:cs="JasmineUPC"/>
          <w:sz w:val="32"/>
          <w:szCs w:val="32"/>
        </w:rPr>
        <w:t>Good adherence</w:t>
      </w:r>
      <w:r w:rsidR="009A1B3D">
        <w:rPr>
          <w:rFonts w:ascii="JasmineUPC" w:hAnsi="JasmineUPC" w:cs="JasmineUPC" w:hint="cs"/>
          <w:sz w:val="32"/>
          <w:szCs w:val="32"/>
          <w:cs/>
        </w:rPr>
        <w:t>ครบ</w:t>
      </w:r>
      <w:r w:rsidR="009A1B3D">
        <w:rPr>
          <w:rFonts w:ascii="JasmineUPC" w:hAnsi="JasmineUPC" w:cs="JasmineUPC"/>
          <w:sz w:val="32"/>
          <w:szCs w:val="32"/>
        </w:rPr>
        <w:t>6</w:t>
      </w:r>
      <w:r w:rsidR="009A1B3D">
        <w:rPr>
          <w:rFonts w:ascii="JasmineUPC" w:hAnsi="JasmineUPC" w:cs="JasmineUPC" w:hint="cs"/>
          <w:sz w:val="32"/>
          <w:szCs w:val="32"/>
          <w:cs/>
        </w:rPr>
        <w:t>เดือน</w:t>
      </w:r>
    </w:p>
    <w:p w:rsidR="009A1B3D" w:rsidRDefault="009A1B3D" w:rsidP="00A73D24">
      <w:pPr>
        <w:pStyle w:val="a3"/>
        <w:numPr>
          <w:ilvl w:val="0"/>
          <w:numId w:val="6"/>
        </w:num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กินยา </w:t>
      </w:r>
      <w:r>
        <w:rPr>
          <w:rFonts w:ascii="JasmineUPC" w:hAnsi="JasmineUPC" w:cs="JasmineUPC"/>
          <w:sz w:val="32"/>
          <w:szCs w:val="32"/>
        </w:rPr>
        <w:t>INH</w:t>
      </w:r>
      <w:r>
        <w:rPr>
          <w:rFonts w:ascii="JasmineUPC" w:hAnsi="JasmineUPC" w:cs="JasmineUPC" w:hint="cs"/>
          <w:sz w:val="32"/>
          <w:szCs w:val="32"/>
          <w:cs/>
        </w:rPr>
        <w:t xml:space="preserve">แล้วแพ้ กุมารแพทย์พิจารณาเปลี่ยนเป็น </w:t>
      </w:r>
      <w:r>
        <w:rPr>
          <w:rFonts w:ascii="JasmineUPC" w:hAnsi="JasmineUPC" w:cs="JasmineUPC"/>
          <w:sz w:val="32"/>
          <w:szCs w:val="32"/>
        </w:rPr>
        <w:t xml:space="preserve">Rifampicin </w:t>
      </w:r>
    </w:p>
    <w:p w:rsidR="009C3D7C" w:rsidRDefault="009A1B3D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ขาดน้ำยา</w:t>
      </w:r>
      <w:r w:rsidRPr="00A73D24">
        <w:rPr>
          <w:rFonts w:ascii="JasmineUPC" w:hAnsi="JasmineUPC" w:cs="JasmineUPC" w:hint="cs"/>
          <w:sz w:val="32"/>
          <w:szCs w:val="32"/>
          <w:cs/>
        </w:rPr>
        <w:t>ทุเบอร์คุลิน</w:t>
      </w:r>
      <w:r>
        <w:rPr>
          <w:rFonts w:ascii="JasmineUPC" w:hAnsi="JasmineUPC" w:cs="JasmineUPC" w:hint="cs"/>
          <w:sz w:val="32"/>
          <w:szCs w:val="32"/>
          <w:cs/>
        </w:rPr>
        <w:t xml:space="preserve"> เป็นบางช่วง แก้ปัญหาโดยการลงหมายเหตุ ระบุว่าไม่มีน้ำยาจึงไม่ได้ทดสอบ และปฏิบัติตามแนวทางต่อไป</w:t>
      </w:r>
    </w:p>
    <w:p w:rsidR="009A1B3D" w:rsidRDefault="009A1B3D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ประสานงานกับทีมดำเนินงานวัณโรคเรื่องการอ่านผลหลัง</w:t>
      </w:r>
      <w:r w:rsidRPr="00A73D24">
        <w:rPr>
          <w:rFonts w:ascii="JasmineUPC" w:hAnsi="JasmineUPC" w:cs="JasmineUPC" w:hint="cs"/>
          <w:sz w:val="32"/>
          <w:szCs w:val="32"/>
          <w:cs/>
        </w:rPr>
        <w:t>ทดสอบปฏิกิริยาทุเบอร์คุลิน</w:t>
      </w:r>
      <w:r>
        <w:rPr>
          <w:rFonts w:ascii="JasmineUPC" w:hAnsi="JasmineUPC" w:cs="JasmineUPC" w:hint="cs"/>
          <w:sz w:val="32"/>
          <w:szCs w:val="32"/>
          <w:cs/>
        </w:rPr>
        <w:t xml:space="preserve"> ของเจ้าหน้าที่รพ.สต. ซึ่งในระยะหลังได้รับความร่วมมือเป็นอย่างดี</w:t>
      </w:r>
    </w:p>
    <w:p w:rsidR="00741240" w:rsidRDefault="00741240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>การส่งตัวเด็กมารักษาต่อที่โรงพยาบาลแม่ข่าย มีการเขียนรายละเอียดได้ถูกต้องชัดเจนมากขึ้นเป็นลำดับ ทำให้เด็กและครอบครัวเข้าถึงบริการได้รวดเร็ว</w:t>
      </w:r>
    </w:p>
    <w:p w:rsidR="00741240" w:rsidRPr="00A73D24" w:rsidRDefault="00741240" w:rsidP="00A73D24">
      <w:pPr>
        <w:pStyle w:val="a3"/>
        <w:numPr>
          <w:ilvl w:val="0"/>
          <w:numId w:val="6"/>
        </w:numPr>
        <w:rPr>
          <w:rFonts w:ascii="JasmineUPC" w:hAnsi="JasmineUPC" w:cs="JasmineUPC" w:hint="cs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ได้รับการนิเทศจากทีมดำเนินงานวัณโรคระดับจังหวัด และเขตสุขภาพที่</w:t>
      </w:r>
      <w:r>
        <w:rPr>
          <w:rFonts w:ascii="JasmineUPC" w:hAnsi="JasmineUPC" w:cs="JasmineUPC"/>
          <w:sz w:val="32"/>
          <w:szCs w:val="32"/>
        </w:rPr>
        <w:t xml:space="preserve">10 </w:t>
      </w:r>
      <w:r>
        <w:rPr>
          <w:rFonts w:ascii="JasmineUPC" w:hAnsi="JasmineUPC" w:cs="JasmineUPC" w:hint="cs"/>
          <w:sz w:val="32"/>
          <w:szCs w:val="32"/>
          <w:cs/>
        </w:rPr>
        <w:t>อย่างต่อเนื่องและเป็นกันเอง</w:t>
      </w:r>
    </w:p>
    <w:p w:rsidR="000E4E3A" w:rsidRDefault="00185DA3" w:rsidP="000A57B2">
      <w:pPr>
        <w:ind w:left="360"/>
        <w:rPr>
          <w:rFonts w:ascii="JasmineUPC" w:hAnsi="JasmineUPC" w:cs="JasmineUPC"/>
          <w:sz w:val="32"/>
          <w:szCs w:val="32"/>
        </w:rPr>
      </w:pPr>
      <w:r w:rsidRPr="000E4E3A">
        <w:rPr>
          <w:rFonts w:ascii="JasmineUPC" w:hAnsi="JasmineUPC" w:cs="JasmineUPC" w:hint="cs"/>
          <w:b/>
          <w:bCs/>
          <w:sz w:val="32"/>
          <w:szCs w:val="32"/>
          <w:cs/>
        </w:rPr>
        <w:t>การติดต่อกับทีมงาน</w:t>
      </w:r>
      <w:r w:rsidRPr="000E4E3A">
        <w:rPr>
          <w:rFonts w:ascii="JasmineUPC" w:hAnsi="JasmineUPC" w:cs="JasmineUPC"/>
          <w:b/>
          <w:bCs/>
          <w:sz w:val="32"/>
          <w:szCs w:val="32"/>
        </w:rPr>
        <w:t>:</w:t>
      </w:r>
      <w:r>
        <w:rPr>
          <w:rFonts w:ascii="JasmineUPC" w:hAnsi="JasmineUPC" w:cs="JasmineUPC"/>
          <w:sz w:val="32"/>
          <w:szCs w:val="32"/>
        </w:rPr>
        <w:t xml:space="preserve"> </w:t>
      </w:r>
    </w:p>
    <w:p w:rsidR="000E4E3A" w:rsidRDefault="00185DA3" w:rsidP="000E4E3A">
      <w:pPr>
        <w:ind w:left="360" w:firstLine="360"/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น.ส.สัตยา ไชยเสริฐ ห้องตรวจกุมารเวชกรรม งานผู้ป่วยนอก </w:t>
      </w:r>
      <w:r w:rsidR="000E4E3A">
        <w:rPr>
          <w:rFonts w:ascii="JasmineUPC" w:hAnsi="JasmineUPC" w:cs="JasmineUPC" w:hint="cs"/>
          <w:sz w:val="32"/>
          <w:szCs w:val="32"/>
          <w:cs/>
        </w:rPr>
        <w:t xml:space="preserve">โรงพยาบาลมุกดาหาร </w:t>
      </w:r>
    </w:p>
    <w:p w:rsidR="00185DA3" w:rsidRPr="00185DA3" w:rsidRDefault="000E4E3A" w:rsidP="000A57B2">
      <w:pPr>
        <w:ind w:left="36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sz w:val="32"/>
          <w:szCs w:val="32"/>
          <w:cs/>
        </w:rPr>
        <w:t xml:space="preserve">โทร. </w:t>
      </w:r>
      <w:r>
        <w:rPr>
          <w:rFonts w:ascii="JasmineUPC" w:hAnsi="JasmineUPC" w:cs="JasmineUPC"/>
          <w:sz w:val="32"/>
          <w:szCs w:val="32"/>
        </w:rPr>
        <w:t>089-8401639</w:t>
      </w:r>
    </w:p>
    <w:sectPr w:rsidR="00185DA3" w:rsidRPr="00185DA3" w:rsidSect="008A1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15" w:rsidRDefault="00515D15" w:rsidP="00B215E0">
      <w:pPr>
        <w:spacing w:after="0" w:line="240" w:lineRule="auto"/>
      </w:pPr>
      <w:r>
        <w:separator/>
      </w:r>
    </w:p>
  </w:endnote>
  <w:endnote w:type="continuationSeparator" w:id="1">
    <w:p w:rsidR="00515D15" w:rsidRDefault="00515D15" w:rsidP="00B2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E0" w:rsidRDefault="00B215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E0" w:rsidRDefault="00B215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E0" w:rsidRDefault="00B215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15" w:rsidRDefault="00515D15" w:rsidP="00B215E0">
      <w:pPr>
        <w:spacing w:after="0" w:line="240" w:lineRule="auto"/>
      </w:pPr>
      <w:r>
        <w:separator/>
      </w:r>
    </w:p>
  </w:footnote>
  <w:footnote w:type="continuationSeparator" w:id="1">
    <w:p w:rsidR="00515D15" w:rsidRDefault="00515D15" w:rsidP="00B2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E0" w:rsidRDefault="00B215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832"/>
      <w:docPartObj>
        <w:docPartGallery w:val="Page Numbers (Top of Page)"/>
        <w:docPartUnique/>
      </w:docPartObj>
    </w:sdtPr>
    <w:sdtContent>
      <w:p w:rsidR="00B215E0" w:rsidRDefault="00B215E0">
        <w:pPr>
          <w:pStyle w:val="a4"/>
          <w:jc w:val="right"/>
        </w:pPr>
        <w:fldSimple w:instr=" PAGE   \* MERGEFORMAT ">
          <w:r w:rsidR="00A60022" w:rsidRPr="00A60022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B215E0" w:rsidRDefault="00B215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E0" w:rsidRDefault="00B215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8F2"/>
    <w:multiLevelType w:val="hybridMultilevel"/>
    <w:tmpl w:val="CAF4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EAD"/>
    <w:multiLevelType w:val="hybridMultilevel"/>
    <w:tmpl w:val="BC68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4F0"/>
    <w:multiLevelType w:val="hybridMultilevel"/>
    <w:tmpl w:val="3B0E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3E74"/>
    <w:multiLevelType w:val="hybridMultilevel"/>
    <w:tmpl w:val="B9300DA2"/>
    <w:lvl w:ilvl="0" w:tplc="5A62E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0E5192"/>
    <w:multiLevelType w:val="hybridMultilevel"/>
    <w:tmpl w:val="3CA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CAE"/>
    <w:multiLevelType w:val="hybridMultilevel"/>
    <w:tmpl w:val="35788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74DC5"/>
    <w:rsid w:val="000A57B2"/>
    <w:rsid w:val="000E4E3A"/>
    <w:rsid w:val="0014056E"/>
    <w:rsid w:val="00181C8E"/>
    <w:rsid w:val="00185DA3"/>
    <w:rsid w:val="001A50F4"/>
    <w:rsid w:val="002277E5"/>
    <w:rsid w:val="00263A62"/>
    <w:rsid w:val="00472A02"/>
    <w:rsid w:val="004B5C8D"/>
    <w:rsid w:val="004C6079"/>
    <w:rsid w:val="00515D15"/>
    <w:rsid w:val="00543099"/>
    <w:rsid w:val="005A371B"/>
    <w:rsid w:val="00602BF6"/>
    <w:rsid w:val="00615BA7"/>
    <w:rsid w:val="006527C6"/>
    <w:rsid w:val="00690736"/>
    <w:rsid w:val="006D6C9F"/>
    <w:rsid w:val="0071418F"/>
    <w:rsid w:val="00741240"/>
    <w:rsid w:val="007C512D"/>
    <w:rsid w:val="00853D13"/>
    <w:rsid w:val="008A1215"/>
    <w:rsid w:val="008A6577"/>
    <w:rsid w:val="0093434C"/>
    <w:rsid w:val="009A1B3D"/>
    <w:rsid w:val="009C3D7C"/>
    <w:rsid w:val="00A60022"/>
    <w:rsid w:val="00A73D24"/>
    <w:rsid w:val="00B215E0"/>
    <w:rsid w:val="00B8519B"/>
    <w:rsid w:val="00BC36EF"/>
    <w:rsid w:val="00BE1553"/>
    <w:rsid w:val="00C639DF"/>
    <w:rsid w:val="00CE210B"/>
    <w:rsid w:val="00D046A9"/>
    <w:rsid w:val="00D351A0"/>
    <w:rsid w:val="00D45FA2"/>
    <w:rsid w:val="00E62C7E"/>
    <w:rsid w:val="00F20179"/>
    <w:rsid w:val="00F304CA"/>
    <w:rsid w:val="00F52E39"/>
    <w:rsid w:val="00F74DC5"/>
    <w:rsid w:val="00F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215E0"/>
  </w:style>
  <w:style w:type="paragraph" w:styleId="a6">
    <w:name w:val="footer"/>
    <w:basedOn w:val="a"/>
    <w:link w:val="a7"/>
    <w:uiPriority w:val="99"/>
    <w:semiHidden/>
    <w:unhideWhenUsed/>
    <w:rsid w:val="00B2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2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mukopd_17</dc:creator>
  <cp:lastModifiedBy>admin</cp:lastModifiedBy>
  <cp:revision>1</cp:revision>
  <dcterms:created xsi:type="dcterms:W3CDTF">2016-07-08T12:35:00Z</dcterms:created>
  <dcterms:modified xsi:type="dcterms:W3CDTF">2016-07-08T16:10:00Z</dcterms:modified>
</cp:coreProperties>
</file>